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shd w:fill="auto" w:val="clear"/>
        <w:spacing w:after="8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misi16fjx9zg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Requerimento de contratação de ação de desenvolvimento externa</w:t>
      </w:r>
    </w:p>
    <w:tbl>
      <w:tblPr>
        <w:tblStyle w:val="Table1"/>
        <w:tblW w:w="9300.0" w:type="dxa"/>
        <w:jc w:val="left"/>
        <w:tblInd w:w="-100.0" w:type="dxa"/>
        <w:tblLayout w:type="fixed"/>
        <w:tblLook w:val="0600"/>
      </w:tblPr>
      <w:tblGrid>
        <w:gridCol w:w="9300"/>
        <w:tblGridChange w:id="0">
          <w:tblGrid>
            <w:gridCol w:w="930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02">
            <w:pPr>
              <w:widowControl w:val="0"/>
              <w:spacing w:after="240" w:before="240" w:line="276" w:lineRule="auto"/>
              <w:jc w:val="center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A- IDENTIFICAÇÃO DA UNIDADE DEMANDANTE (obrigatório)</w:t>
            </w:r>
          </w:p>
        </w:tc>
      </w:tr>
      <w:tr>
        <w:trPr>
          <w:cantSplit w:val="0"/>
          <w:trHeight w:val="586.3476562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3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Unidade demandante: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4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Nome do gestor da unidade: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5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E-mail institucional do gestor:</w:t>
            </w:r>
          </w:p>
        </w:tc>
      </w:tr>
      <w:tr>
        <w:trPr>
          <w:cantSplit w:val="0"/>
          <w:trHeight w:val="496.3476562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6">
            <w:pPr>
              <w:widowControl w:val="0"/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IDENTIFICAÇÃO DO RESPONSÁVEL PELO ACOMPANHAMENTO E FISCALIZAÇÃO (opcional)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7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Nome: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8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Matrícula SIAPE: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9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E-mail institucional: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0A">
            <w:pPr>
              <w:widowControl w:val="0"/>
              <w:spacing w:after="240" w:before="240" w:line="276" w:lineRule="auto"/>
              <w:jc w:val="center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IDENTIFICAÇÃO DOS SERVIDORES QUE IRÃO PARTICIPAR DA AÇÃO DE DESENVOLVIMENTO (obrigatório preenchimento para todos os participantes da ação)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B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Nome: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C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Matrícula SIAPE: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D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E-mail institucional: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0E">
            <w:pPr>
              <w:widowControl w:val="0"/>
              <w:spacing w:after="240" w:before="240" w:line="276" w:lineRule="auto"/>
              <w:jc w:val="center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B - IDENTIFICAÇÃO DA AÇÃO DE DESENVOLVIMENTO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Título da ação: 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Indique qual a ação de desenvolvimento prioritária de sua unidade estratégica, que consta do Plano Anual de Execução que quer realizar:</w:t>
              <w:br w:type="textWrapping"/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1">
            <w:pPr>
              <w:widowControl w:val="0"/>
              <w:spacing w:before="200" w:line="240" w:lineRule="auto"/>
              <w:jc w:val="both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Caso a proposta de ação de desenvolvimento não seja uma das ações de desenvolvimento incluídas no Plano Anual de Execução - PAE, justifique a sua equivalência com base no objetivo, ementa ou conteúdo programático da ação com a descrição da ação e seu resultado esperado conforme consta da lista do PAE.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spacing w:before="200" w:line="240" w:lineRule="auto"/>
              <w:jc w:val="both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Caso a proposta de ação de desenvolvimento não esteja no Plano Anual de Execução, justifique a sua imprescindibilidade para contratação (o documento comprobatório deverá ser inserido no processo de solicitação de contratação).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(   ) Solicitação de órgão de controle. Justificativa:_______________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(   ) Solicitação de órgãos de auditoria. Justificativa: ______________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200" w:line="240" w:lineRule="auto"/>
              <w:jc w:val="both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(   ) Outros. Justificativa: ___________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Tipo de ação: (   ) Curso de curta duração (   ) Evento (   ) Plataforma de educação continuada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Instituição promotora: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CNPJ da instituição promotora: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A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B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Número de vagas: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Data/período de realização pretendida(o):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b7b7" w:val="clear"/>
          </w:tcPr>
          <w:p w:rsidR="00000000" w:rsidDel="00000000" w:rsidP="00000000" w:rsidRDefault="00000000" w:rsidRPr="00000000" w14:paraId="0000001D">
            <w:pPr>
              <w:widowControl w:val="0"/>
              <w:spacing w:after="240" w:before="240" w:line="276" w:lineRule="auto"/>
              <w:jc w:val="center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C- INFORMAÇÃO DE CUSTO</w:t>
            </w:r>
          </w:p>
        </w:tc>
      </w:tr>
      <w:tr>
        <w:trPr>
          <w:cantSplit w:val="0"/>
          <w:trHeight w:val="169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shd w:fill="ffffff" w:val="clear"/>
              <w:spacing w:after="240" w:before="240" w:line="240" w:lineRule="auto"/>
              <w:jc w:val="both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(  ) Contratação de ação de desenvolvimento externa com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orçamento/recurso da</w:t>
            </w: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 capacitação de servidores (ação 4572).</w:t>
            </w:r>
          </w:p>
          <w:p w:rsidR="00000000" w:rsidDel="00000000" w:rsidP="00000000" w:rsidRDefault="00000000" w:rsidRPr="00000000" w14:paraId="0000001F">
            <w:pPr>
              <w:widowControl w:val="0"/>
              <w:shd w:fill="ffffff" w:val="clear"/>
              <w:spacing w:after="240" w:before="240" w:line="240" w:lineRule="auto"/>
              <w:jc w:val="both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(    ) Contratação de ação de desenvolvimento externa com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orçamento/recurso próprio da unidade demandante</w:t>
            </w: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 (neste caso o gestor da unidade estratégica deverá manifestar a sua concordância quanto ao uso de orçamento/recursos próprios da unidade em despacho no processo. E ser instruído conforme orientações da Diretoria de Contratações de Obras e Serviços (DCOS) da Ufes.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Custo individual da contratação: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Custo total da contratação: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22">
            <w:pPr>
              <w:widowControl w:val="0"/>
              <w:spacing w:after="240" w:before="240" w:line="271" w:lineRule="auto"/>
              <w:jc w:val="center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CUSTOS COM DIÁRIAS E PASSAGENS</w:t>
            </w:r>
          </w:p>
        </w:tc>
      </w:tr>
      <w:tr>
        <w:trPr>
          <w:cantSplit w:val="0"/>
          <w:trHeight w:val="276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A participação na ação de desenvolvimento implica em despesa com diárias e passagens?</w:t>
            </w:r>
          </w:p>
          <w:p w:rsidR="00000000" w:rsidDel="00000000" w:rsidP="00000000" w:rsidRDefault="00000000" w:rsidRPr="00000000" w14:paraId="00000024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 (  ) Não</w:t>
            </w:r>
          </w:p>
          <w:p w:rsidR="00000000" w:rsidDel="00000000" w:rsidP="00000000" w:rsidRDefault="00000000" w:rsidRPr="00000000" w14:paraId="00000025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color w:val="1155cc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(  ) Sim*, com custeio pela portaria nº 48/2024/Progep. Neste caso o servidor deve abrir um processo e seguir o que determina o sítio eletrônico da coordenação de passagens conforme o link: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1"/>
                  <w:szCs w:val="21"/>
                  <w:u w:val="single"/>
                  <w:rtl w:val="0"/>
                </w:rPr>
                <w:t xml:space="preserve">https://coordenacaodepassagens.ufes.br/formularios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(  ) Sim, com custeio por meio de outra fonte.</w:t>
            </w:r>
          </w:p>
          <w:p w:rsidR="00000000" w:rsidDel="00000000" w:rsidP="00000000" w:rsidRDefault="00000000" w:rsidRPr="00000000" w14:paraId="00000027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* Nesse caso, o processo deverá ser encaminhado à DDP/Progep para autorização de utilização do orçamento e procedimentos de solicitação da diária e/ou passagem.</w:t>
            </w:r>
          </w:p>
        </w:tc>
      </w:tr>
    </w:tbl>
    <w:p w:rsidR="00000000" w:rsidDel="00000000" w:rsidP="00000000" w:rsidRDefault="00000000" w:rsidRPr="00000000" w14:paraId="00000028">
      <w:pPr>
        <w:widowControl w:val="0"/>
        <w:spacing w:after="240" w:before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tbl>
      <w:tblPr>
        <w:tblStyle w:val="Table2"/>
        <w:tblW w:w="9330.0" w:type="dxa"/>
        <w:jc w:val="left"/>
        <w:tblInd w:w="-100.0" w:type="dxa"/>
        <w:tblLayout w:type="fixed"/>
        <w:tblLook w:val="0600"/>
      </w:tblPr>
      <w:tblGrid>
        <w:gridCol w:w="9330"/>
        <w:tblGridChange w:id="0">
          <w:tblGrid>
            <w:gridCol w:w="9330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29">
            <w:pPr>
              <w:widowControl w:val="0"/>
              <w:spacing w:after="240" w:before="240" w:line="276" w:lineRule="auto"/>
              <w:jc w:val="center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D - INFORMAÇÕES COMPLEMENTARES</w:t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i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1. Necessidade(s) de desenvolvimento que será(ão) atendida(s) -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sz w:val="21"/>
                  <w:szCs w:val="21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Calibri" w:cs="Calibri" w:eastAsia="Calibri" w:hAnsi="Calibri"/>
                  <w:i w:val="1"/>
                  <w:color w:val="1155cc"/>
                  <w:sz w:val="21"/>
                  <w:szCs w:val="21"/>
                  <w:u w:val="single"/>
                  <w:rtl w:val="0"/>
                </w:rPr>
                <w:t xml:space="preserve">ver PDP Ufes 2024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1155cc"/>
                <w:sz w:val="21"/>
                <w:szCs w:val="21"/>
                <w:rtl w:val="0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1"/>
                <w:szCs w:val="21"/>
                <w:rtl w:val="0"/>
              </w:rPr>
              <w:t xml:space="preserve">(No máximo três necessidades de desenvolvimento,  dê preferência às de sua unidade estratégica)</w:t>
            </w:r>
          </w:p>
          <w:p w:rsidR="00000000" w:rsidDel="00000000" w:rsidP="00000000" w:rsidRDefault="00000000" w:rsidRPr="00000000" w14:paraId="0000002B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color w:val="1155cc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55cc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cantSplit w:val="0"/>
          <w:trHeight w:val="285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2. A necessidade de desenvolvimento informada no item 1 é atendida por alguma ação de desenvolvimento ofertada pela</w:t>
            </w:r>
            <w:hyperlink r:id="rId10">
              <w:r w:rsidDel="00000000" w:rsidR="00000000" w:rsidRPr="00000000">
                <w:rPr>
                  <w:rFonts w:ascii="Calibri" w:cs="Calibri" w:eastAsia="Calibri" w:hAnsi="Calibri"/>
                  <w:sz w:val="21"/>
                  <w:szCs w:val="21"/>
                  <w:rtl w:val="0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1"/>
                  <w:szCs w:val="21"/>
                  <w:u w:val="single"/>
                  <w:rtl w:val="0"/>
                </w:rPr>
                <w:t xml:space="preserve">Ufes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 ou pela</w:t>
            </w:r>
            <w:hyperlink r:id="rId12">
              <w:r w:rsidDel="00000000" w:rsidR="00000000" w:rsidRPr="00000000">
                <w:rPr>
                  <w:rFonts w:ascii="Calibri" w:cs="Calibri" w:eastAsia="Calibri" w:hAnsi="Calibri"/>
                  <w:sz w:val="21"/>
                  <w:szCs w:val="21"/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1"/>
                  <w:szCs w:val="21"/>
                  <w:u w:val="single"/>
                  <w:rtl w:val="0"/>
                </w:rPr>
                <w:t xml:space="preserve">Enap Ead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1155cc"/>
                <w:sz w:val="21"/>
                <w:szCs w:val="21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ou</w:t>
            </w:r>
            <w:hyperlink r:id="rId14">
              <w:r w:rsidDel="00000000" w:rsidR="00000000" w:rsidRPr="00000000">
                <w:rPr>
                  <w:rFonts w:ascii="Calibri" w:cs="Calibri" w:eastAsia="Calibri" w:hAnsi="Calibri"/>
                  <w:sz w:val="21"/>
                  <w:szCs w:val="21"/>
                  <w:rtl w:val="0"/>
                </w:rPr>
                <w:t xml:space="preserve"> </w:t>
              </w:r>
            </w:hyperlink>
            <w:hyperlink r:id="rId15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1"/>
                  <w:szCs w:val="21"/>
                  <w:u w:val="single"/>
                  <w:rtl w:val="0"/>
                </w:rPr>
                <w:t xml:space="preserve">Enap Remoto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 ?</w:t>
            </w:r>
          </w:p>
          <w:p w:rsidR="00000000" w:rsidDel="00000000" w:rsidP="00000000" w:rsidRDefault="00000000" w:rsidRPr="00000000" w14:paraId="0000002D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 ( ) Sim ( ) Não</w:t>
            </w:r>
          </w:p>
          <w:p w:rsidR="00000000" w:rsidDel="00000000" w:rsidP="00000000" w:rsidRDefault="00000000" w:rsidRPr="00000000" w14:paraId="0000002E">
            <w:pPr>
              <w:widowControl w:val="0"/>
              <w:spacing w:after="0" w:before="40"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Se sim, justificar a necessidade de contratação ao invés de realização da ação de desenvolvimento já ofertada pela Ufes ou pela Enap:</w:t>
            </w:r>
          </w:p>
          <w:p w:rsidR="00000000" w:rsidDel="00000000" w:rsidP="00000000" w:rsidRDefault="00000000" w:rsidRPr="00000000" w14:paraId="0000002F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Justificativa: ______________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0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3. Justificativa da escolha do profissional ou empresa para prestação do serviço, de que forma foi avaliada a notória especialização do(s) profissional(is) que atuará(ão) como instrutor(es)/professor(es)/palestrantes da ação de desenvolvimento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1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highlight w:val="white"/>
                <w:rtl w:val="0"/>
              </w:rPr>
              <w:t xml:space="preserve">4. Quais os resultados esperados com a realização da ação de desenvolvimento? </w:t>
            </w:r>
          </w:p>
        </w:tc>
      </w:tr>
      <w:tr>
        <w:trPr>
          <w:cantSplit w:val="0"/>
          <w:trHeight w:val="225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2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5. A oferta da ação de desenvolvimento é uma ação conjunta com outra(s) unidade(s) estratégica(s)? </w:t>
            </w:r>
          </w:p>
          <w:p w:rsidR="00000000" w:rsidDel="00000000" w:rsidP="00000000" w:rsidRDefault="00000000" w:rsidRPr="00000000" w14:paraId="00000033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( ) Sim ( ) Não</w:t>
            </w:r>
          </w:p>
          <w:p w:rsidR="00000000" w:rsidDel="00000000" w:rsidP="00000000" w:rsidRDefault="00000000" w:rsidRPr="00000000" w14:paraId="00000034">
            <w:pPr>
              <w:widowControl w:val="0"/>
              <w:spacing w:after="0" w:before="40"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Se sim, indicar qual(is) unidade(s):</w:t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6. A oferta da ação de desenvolvimento do curso será por turma fechada ou aberta?</w:t>
            </w:r>
          </w:p>
          <w:p w:rsidR="00000000" w:rsidDel="00000000" w:rsidP="00000000" w:rsidRDefault="00000000" w:rsidRPr="00000000" w14:paraId="00000036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 ( ) Fechada ( ) Aberta ao público em geral ( ) Não se aplica (evento)</w:t>
            </w:r>
          </w:p>
        </w:tc>
      </w:tr>
      <w:tr>
        <w:trPr>
          <w:cantSplit w:val="0"/>
          <w:trHeight w:val="243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7. A ação de desenvolvimento está alinhada ao desenvolvimento do(s) servidor(es) nas competências relativas:</w:t>
            </w:r>
          </w:p>
          <w:p w:rsidR="00000000" w:rsidDel="00000000" w:rsidP="00000000" w:rsidRDefault="00000000" w:rsidRPr="00000000" w14:paraId="00000038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 ( ) à sua unidade de exercício ou de lotação</w:t>
            </w:r>
          </w:p>
          <w:p w:rsidR="00000000" w:rsidDel="00000000" w:rsidP="00000000" w:rsidRDefault="00000000" w:rsidRPr="00000000" w14:paraId="00000039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( ) à sua carreira ou cargo efetivo</w:t>
            </w:r>
          </w:p>
          <w:p w:rsidR="00000000" w:rsidDel="00000000" w:rsidP="00000000" w:rsidRDefault="00000000" w:rsidRPr="00000000" w14:paraId="0000003A">
            <w:pPr>
              <w:widowControl w:val="0"/>
              <w:spacing w:after="0" w:before="40"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( ) ao seu cargo em comissão ou à sua função de confiança.</w:t>
            </w:r>
          </w:p>
        </w:tc>
      </w:tr>
    </w:tbl>
    <w:p w:rsidR="00000000" w:rsidDel="00000000" w:rsidP="00000000" w:rsidRDefault="00000000" w:rsidRPr="00000000" w14:paraId="0000003B">
      <w:pPr>
        <w:widowControl w:val="0"/>
        <w:spacing w:after="0" w:before="20" w:line="276" w:lineRule="auto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 </w:t>
      </w:r>
    </w:p>
    <w:tbl>
      <w:tblPr>
        <w:tblStyle w:val="Table3"/>
        <w:tblW w:w="9330.0" w:type="dxa"/>
        <w:jc w:val="left"/>
        <w:tblInd w:w="-100.0" w:type="dxa"/>
        <w:tblLayout w:type="fixed"/>
        <w:tblLook w:val="0600"/>
      </w:tblPr>
      <w:tblGrid>
        <w:gridCol w:w="9330"/>
        <w:tblGridChange w:id="0">
          <w:tblGrid>
            <w:gridCol w:w="9330"/>
          </w:tblGrid>
        </w:tblGridChange>
      </w:tblGrid>
      <w:tr>
        <w:trPr>
          <w:cantSplit w:val="0"/>
          <w:trHeight w:val="3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spacing w:after="240" w:before="240" w:line="240" w:lineRule="auto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 ______________________________</w:t>
            </w:r>
          </w:p>
          <w:p w:rsidR="00000000" w:rsidDel="00000000" w:rsidP="00000000" w:rsidRDefault="00000000" w:rsidRPr="00000000" w14:paraId="0000003D">
            <w:pPr>
              <w:widowControl w:val="0"/>
              <w:spacing w:after="0" w:before="0" w:line="240" w:lineRule="auto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Assinatura do Gestor da unidade demandante</w:t>
            </w:r>
          </w:p>
          <w:p w:rsidR="00000000" w:rsidDel="00000000" w:rsidP="00000000" w:rsidRDefault="00000000" w:rsidRPr="00000000" w14:paraId="0000003E">
            <w:pPr>
              <w:widowControl w:val="0"/>
              <w:spacing w:after="240" w:before="0" w:line="240" w:lineRule="auto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(obrigatório)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240" w:before="240" w:line="240" w:lineRule="auto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_____________________________</w:t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before="0" w:line="240" w:lineRule="auto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Assinatura do servidor indicado pelo gestor</w:t>
            </w:r>
          </w:p>
          <w:p w:rsidR="00000000" w:rsidDel="00000000" w:rsidP="00000000" w:rsidRDefault="00000000" w:rsidRPr="00000000" w14:paraId="00000041">
            <w:pPr>
              <w:widowControl w:val="0"/>
              <w:spacing w:after="0" w:before="0" w:line="240" w:lineRule="auto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(caso tenha)</w:t>
            </w:r>
          </w:p>
        </w:tc>
      </w:tr>
    </w:tbl>
    <w:p w:rsidR="00000000" w:rsidDel="00000000" w:rsidP="00000000" w:rsidRDefault="00000000" w:rsidRPr="00000000" w14:paraId="00000042">
      <w:pPr>
        <w:widowControl w:val="0"/>
        <w:spacing w:after="240" w:before="240" w:line="276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shd w:fill="auto" w:val="clear"/>
        <w:spacing w:after="80" w:before="0" w:line="276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bookmarkStart w:colFirst="0" w:colLast="0" w:name="_heading=h.enpks4kuvcch" w:id="1"/>
      <w:bookmarkEnd w:id="1"/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(Este documento deve ser preenchido e assinado digitalmente pelo gestor da unidade requisitante)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38" w:w="11906" w:orient="portrait"/>
      <w:pgMar w:bottom="1134" w:top="1134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Calibri"/>
  <w:font w:name="Times New Roman"/>
  <w:font w:name="Cambr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1">
    <w:pPr>
      <w:tabs>
        <w:tab w:val="center" w:leader="none" w:pos="4252"/>
        <w:tab w:val="right" w:leader="none" w:pos="8504"/>
      </w:tabs>
      <w:jc w:val="center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2">
    <w:pPr>
      <w:tabs>
        <w:tab w:val="center" w:leader="none" w:pos="4252"/>
        <w:tab w:val="right" w:leader="none" w:pos="8504"/>
      </w:tabs>
      <w:jc w:val="center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widowControl w:val="1"/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0" distR="0">
          <wp:extent cx="876300" cy="876300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widowControl w:val="1"/>
      <w:shd w:fill="auto" w:val="clear"/>
      <w:tabs>
        <w:tab w:val="center" w:leader="none" w:pos="4320"/>
        <w:tab w:val="right" w:leader="none" w:pos="9339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DO ESPÍRITO SANTO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9339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PRÓ-REITORIA DE GESTÃO DE PESSOAS</w:t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9339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DIRETORIA DE GESTÃO DE PESSOAS</w:t>
    </w:r>
  </w:p>
  <w:p w:rsidR="00000000" w:rsidDel="00000000" w:rsidP="00000000" w:rsidRDefault="00000000" w:rsidRPr="00000000" w14:paraId="00000049">
    <w:pPr>
      <w:jc w:val="center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widowControl w:val="1"/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0" distR="0">
          <wp:extent cx="876300" cy="876300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widowControl w:val="1"/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widowControl w:val="1"/>
      <w:shd w:fill="auto" w:val="clear"/>
      <w:tabs>
        <w:tab w:val="center" w:leader="none" w:pos="4320"/>
        <w:tab w:val="right" w:leader="none" w:pos="9339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DO ESPÍRITO SANTO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widowControl w:val="0"/>
      <w:spacing w:after="0" w:before="0" w:line="240" w:lineRule="auto"/>
      <w:ind w:right="-19"/>
      <w:jc w:val="center"/>
      <w:rPr>
        <w:rFonts w:ascii="Calibri" w:cs="Calibri" w:eastAsia="Calibri" w:hAnsi="Calibri"/>
        <w:b w:val="1"/>
        <w:sz w:val="21"/>
        <w:szCs w:val="21"/>
      </w:rPr>
    </w:pPr>
    <w:r w:rsidDel="00000000" w:rsidR="00000000" w:rsidRPr="00000000">
      <w:rPr>
        <w:rFonts w:ascii="Calibri" w:cs="Calibri" w:eastAsia="Calibri" w:hAnsi="Calibri"/>
        <w:b w:val="1"/>
        <w:sz w:val="21"/>
        <w:szCs w:val="21"/>
        <w:rtl w:val="0"/>
      </w:rPr>
      <w:t xml:space="preserve">PRÓ-REITORIA DE GESTÃO DE PESSOAS</w:t>
    </w:r>
  </w:p>
  <w:p w:rsidR="00000000" w:rsidDel="00000000" w:rsidP="00000000" w:rsidRDefault="00000000" w:rsidRPr="00000000" w14:paraId="0000004E">
    <w:pPr>
      <w:widowControl w:val="0"/>
      <w:spacing w:after="0" w:before="0" w:line="240" w:lineRule="auto"/>
      <w:ind w:right="-19"/>
      <w:jc w:val="center"/>
      <w:rPr>
        <w:rFonts w:ascii="Calibri" w:cs="Calibri" w:eastAsia="Calibri" w:hAnsi="Calibri"/>
        <w:b w:val="1"/>
        <w:sz w:val="21"/>
        <w:szCs w:val="21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DIRETORIA DE GESTÃO DE PESSOAS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after="280" w:before="280" w:lineRule="auto"/>
    </w:pPr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bidi w:val="0"/>
      <w:spacing w:after="0" w:before="0"/>
      <w:jc w:val="left"/>
    </w:pPr>
    <w:rPr>
      <w:rFonts w:ascii="Times New Roman" w:cs="Arial" w:eastAsia="NSimSun" w:hAnsi="Times New Roman"/>
      <w:color w:val="auto"/>
      <w:kern w:val="0"/>
      <w:sz w:val="24"/>
      <w:szCs w:val="24"/>
      <w:lang w:bidi="hi-IN" w:eastAsia="zh-CN" w:val="pt-BR"/>
    </w:rPr>
  </w:style>
  <w:style w:type="paragraph" w:styleId="Heading1">
    <w:name w:val="Heading 1"/>
    <w:basedOn w:val="Normal1"/>
    <w:next w:val="Normal1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1"/>
    <w:next w:val="Normal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1"/>
    <w:next w:val="Normal1"/>
    <w:qFormat w:val="1"/>
    <w:pPr>
      <w:spacing w:after="280" w:before="280"/>
      <w:outlineLvl w:val="2"/>
    </w:pPr>
    <w:rPr>
      <w:b w:val="1"/>
      <w:sz w:val="27"/>
      <w:szCs w:val="27"/>
    </w:rPr>
  </w:style>
  <w:style w:type="paragraph" w:styleId="Heading4">
    <w:name w:val="Heading 4"/>
    <w:basedOn w:val="Normal1"/>
    <w:next w:val="Normal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1"/>
    <w:next w:val="Normal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1"/>
    <w:next w:val="Normal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CabealhoChar" w:customStyle="1">
    <w:name w:val="Cabeçalho Char"/>
    <w:basedOn w:val="DefaultParagraphFont"/>
    <w:uiPriority w:val="99"/>
    <w:qFormat w:val="1"/>
    <w:rsid w:val="00F81E0E"/>
    <w:rPr/>
  </w:style>
  <w:style w:type="character" w:styleId="RodapChar" w:customStyle="1">
    <w:name w:val="Rodapé Char"/>
    <w:basedOn w:val="DefaultParagraphFont"/>
    <w:uiPriority w:val="99"/>
    <w:qFormat w:val="1"/>
    <w:rsid w:val="00F81E0E"/>
    <w:rPr/>
  </w:style>
  <w:style w:type="character" w:styleId="TextodebaloChar" w:customStyle="1">
    <w:name w:val="Texto de balão Char"/>
    <w:basedOn w:val="DefaultParagraphFont"/>
    <w:link w:val="BalloonText"/>
    <w:uiPriority w:val="99"/>
    <w:semiHidden w:val="1"/>
    <w:qFormat w:val="1"/>
    <w:rsid w:val="00F81E0E"/>
    <w:rPr>
      <w:rFonts w:ascii="Tahoma" w:cs="Tahoma" w:hAnsi="Tahoma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character" w:styleId="Caracteresdenotaderodap">
    <w:name w:val="Caracteres de nota de rodapé"/>
    <w:qFormat w:val="1"/>
    <w:rPr/>
  </w:style>
  <w:style w:type="character" w:styleId="FootnoteReference">
    <w:name w:val="Footnote Reference"/>
    <w:rPr>
      <w:vertAlign w:val="superscript"/>
    </w:rPr>
  </w:style>
  <w:style w:type="paragraph" w:styleId="Ttulo">
    <w:name w:val="Título"/>
    <w:basedOn w:val="Normal"/>
    <w:next w:val="BodyText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</w:rPr>
  </w:style>
  <w:style w:type="paragraph" w:styleId="Normal1" w:default="1">
    <w:name w:val="normal1"/>
    <w:qFormat w:val="1"/>
    <w:pPr>
      <w:widowControl w:val="1"/>
      <w:bidi w:val="0"/>
      <w:spacing w:after="0" w:before="0"/>
      <w:jc w:val="left"/>
    </w:pPr>
    <w:rPr>
      <w:rFonts w:ascii="Times New Roman" w:cs="Arial" w:eastAsia="NSimSun" w:hAnsi="Times New Roman"/>
      <w:color w:val="auto"/>
      <w:kern w:val="0"/>
      <w:sz w:val="24"/>
      <w:szCs w:val="24"/>
      <w:lang w:bidi="hi-IN" w:eastAsia="zh-CN" w:val="pt-BR"/>
    </w:rPr>
  </w:style>
  <w:style w:type="paragraph" w:styleId="Title">
    <w:name w:val="Title"/>
    <w:basedOn w:val="Normal1"/>
    <w:next w:val="Normal1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1"/>
    <w:next w:val="Normal1"/>
    <w:qFormat w:val="1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eRodap">
    <w:name w:val="Cabeçalho e Rodapé"/>
    <w:basedOn w:val="Normal"/>
    <w:qFormat w:val="1"/>
    <w:pPr/>
    <w:rPr/>
  </w:style>
  <w:style w:type="paragraph" w:styleId="Header">
    <w:name w:val="Header"/>
    <w:basedOn w:val="Normal1"/>
    <w:link w:val="CabealhoChar"/>
    <w:uiPriority w:val="99"/>
    <w:unhideWhenUsed w:val="1"/>
    <w:rsid w:val="00F81E0E"/>
    <w:pPr>
      <w:tabs>
        <w:tab w:val="clear" w:pos="720"/>
        <w:tab w:val="center" w:leader="none" w:pos="4252"/>
        <w:tab w:val="right" w:leader="none" w:pos="8504"/>
      </w:tabs>
    </w:pPr>
    <w:rPr/>
  </w:style>
  <w:style w:type="paragraph" w:styleId="Footer">
    <w:name w:val="Footer"/>
    <w:basedOn w:val="Normal1"/>
    <w:link w:val="RodapChar"/>
    <w:uiPriority w:val="99"/>
    <w:unhideWhenUsed w:val="1"/>
    <w:rsid w:val="00F81E0E"/>
    <w:pPr>
      <w:tabs>
        <w:tab w:val="clear" w:pos="720"/>
        <w:tab w:val="center" w:leader="none" w:pos="4252"/>
        <w:tab w:val="right" w:leader="none" w:pos="8504"/>
      </w:tabs>
    </w:pPr>
    <w:rPr/>
  </w:style>
  <w:style w:type="paragraph" w:styleId="Cabealho1" w:customStyle="1">
    <w:name w:val="Cabeçalho1"/>
    <w:basedOn w:val="Normal1"/>
    <w:qFormat w:val="1"/>
    <w:rsid w:val="00F81E0E"/>
    <w:pPr>
      <w:tabs>
        <w:tab w:val="clear" w:pos="720"/>
        <w:tab w:val="center" w:leader="none" w:pos="4320"/>
        <w:tab w:val="right" w:leader="none" w:pos="8640"/>
      </w:tabs>
      <w:suppressAutoHyphens w:val="1"/>
    </w:pPr>
    <w:rPr>
      <w:lang w:eastAsia="zh-CN"/>
    </w:rPr>
  </w:style>
  <w:style w:type="paragraph" w:styleId="BalloonText">
    <w:name w:val="Balloon Text"/>
    <w:basedOn w:val="Normal1"/>
    <w:link w:val="TextodebaloChar"/>
    <w:uiPriority w:val="99"/>
    <w:semiHidden w:val="1"/>
    <w:unhideWhenUsed w:val="1"/>
    <w:qFormat w:val="1"/>
    <w:rsid w:val="00F81E0E"/>
    <w:pPr/>
    <w:rPr>
      <w:rFonts w:ascii="Tahoma" w:cs="Tahoma" w:hAnsi="Tahoma"/>
      <w:sz w:val="16"/>
      <w:szCs w:val="16"/>
    </w:rPr>
  </w:style>
  <w:style w:type="paragraph" w:styleId="Contedodoquadro">
    <w:name w:val="Conteúdo do quadro"/>
    <w:basedOn w:val="Normal"/>
    <w:qFormat w:val="1"/>
    <w:pPr/>
    <w:rPr/>
  </w:style>
  <w:style w:type="paragraph" w:styleId="FootnoteText">
    <w:name w:val="Footnote Text"/>
    <w:basedOn w:val="Normal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3.xml"/><Relationship Id="rId11" Type="http://schemas.openxmlformats.org/officeDocument/2006/relationships/hyperlink" Target="https://ava.progep.ufes.br/" TargetMode="External"/><Relationship Id="rId10" Type="http://schemas.openxmlformats.org/officeDocument/2006/relationships/hyperlink" Target="https://ava.progep.ufes.br/" TargetMode="External"/><Relationship Id="rId21" Type="http://schemas.openxmlformats.org/officeDocument/2006/relationships/footer" Target="footer1.xml"/><Relationship Id="rId13" Type="http://schemas.openxmlformats.org/officeDocument/2006/relationships/hyperlink" Target="https://www.escolavirtual.gov.br/" TargetMode="External"/><Relationship Id="rId12" Type="http://schemas.openxmlformats.org/officeDocument/2006/relationships/hyperlink" Target="https://www.escolavirtual.gov.br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rogep.ufes.br/pdp-2024" TargetMode="External"/><Relationship Id="rId15" Type="http://schemas.openxmlformats.org/officeDocument/2006/relationships/hyperlink" Target="https://suap.enap.gov.br/vitrine/" TargetMode="External"/><Relationship Id="rId14" Type="http://schemas.openxmlformats.org/officeDocument/2006/relationships/hyperlink" Target="https://suap.enap.gov.br/vitrine/" TargetMode="External"/><Relationship Id="rId17" Type="http://schemas.openxmlformats.org/officeDocument/2006/relationships/header" Target="header3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hyperlink" Target="https://coordenacaodepassagens.ufes.br/formularios" TargetMode="External"/><Relationship Id="rId8" Type="http://schemas.openxmlformats.org/officeDocument/2006/relationships/hyperlink" Target="https://progep.ufes.br/pdp-2024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QjLdeNLcaZVEOZA5A6cWuFGbNQ==">CgMxLjAyDmgubWlzaTE2Zmp4OXpnMg5oLmVucGtzNGt1dmNjaDgAciExdjBKQ0tqNWRoX0p4VW9PRkpRZDFOUVFTLV9Lcjl2cWI=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2020-09-24T18:02:00Z</dcterms:created>
  <dc:creator>Eneida L. Ancillotti</dc:creator>
</cp:coreProperties>
</file>