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EE" w:rsidRPr="00925FED" w:rsidRDefault="00D20672">
      <w:pPr>
        <w:pStyle w:val="Heading2"/>
        <w:spacing w:before="0" w:line="240" w:lineRule="auto"/>
        <w:rPr>
          <w:lang w:val="pt-BR"/>
        </w:rPr>
      </w:pPr>
      <w:bookmarkStart w:id="0" w:name="_heading=h.y5ekcp4nszd3" w:colFirst="0" w:colLast="0"/>
      <w:bookmarkEnd w:id="0"/>
      <w:r w:rsidRPr="00925FED">
        <w:rPr>
          <w:lang w:val="pt-BR"/>
        </w:rPr>
        <w:t>Anexo C</w:t>
      </w:r>
    </w:p>
    <w:p w:rsidR="003F69EE" w:rsidRPr="00925FED" w:rsidRDefault="00D20672">
      <w:pPr>
        <w:spacing w:line="285" w:lineRule="auto"/>
        <w:ind w:left="380" w:right="420"/>
        <w:jc w:val="center"/>
        <w:rPr>
          <w:rFonts w:ascii="Calibri" w:eastAsia="Calibri" w:hAnsi="Calibri" w:cs="Calibri"/>
          <w:b/>
          <w:lang w:val="pt-BR"/>
        </w:rPr>
      </w:pPr>
      <w:r w:rsidRPr="00925FED">
        <w:rPr>
          <w:rFonts w:ascii="Calibri" w:eastAsia="Calibri" w:hAnsi="Calibri" w:cs="Calibri"/>
          <w:b/>
          <w:lang w:val="pt-BR"/>
        </w:rPr>
        <w:t>PLANO DE ENSINO</w:t>
      </w:r>
    </w:p>
    <w:p w:rsidR="003F69EE" w:rsidRPr="00925FED" w:rsidRDefault="00D20672">
      <w:pPr>
        <w:widowControl w:val="0"/>
        <w:spacing w:line="240" w:lineRule="auto"/>
        <w:jc w:val="center"/>
        <w:rPr>
          <w:rFonts w:ascii="Calibri" w:eastAsia="Calibri" w:hAnsi="Calibri" w:cs="Calibri"/>
          <w:lang w:val="pt-BR"/>
        </w:rPr>
      </w:pPr>
      <w:r w:rsidRPr="00925FED">
        <w:rPr>
          <w:rFonts w:ascii="Calibri" w:eastAsia="Calibri" w:hAnsi="Calibri" w:cs="Calibri"/>
          <w:lang w:val="pt-BR"/>
        </w:rPr>
        <w:t>(Edital nº Edital nº 38, de 25 de março de 2025 - Progep)</w:t>
      </w:r>
    </w:p>
    <w:sdt>
      <w:sdtPr>
        <w:tag w:val="goog_rdk_2"/>
        <w:id w:val="-625164436"/>
        <w:lock w:val="contentLocked"/>
      </w:sdtPr>
      <w:sdtEndPr/>
      <w:sdtContent>
        <w:tbl>
          <w:tblPr>
            <w:tblStyle w:val="affffd"/>
            <w:tblW w:w="9208" w:type="dxa"/>
            <w:tblInd w:w="-211" w:type="dxa"/>
            <w:tbl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blBorders>
            <w:tblLayout w:type="fixed"/>
            <w:tblLook w:val="0000" w:firstRow="0" w:lastRow="0" w:firstColumn="0" w:lastColumn="0" w:noHBand="0" w:noVBand="0"/>
          </w:tblPr>
          <w:tblGrid>
            <w:gridCol w:w="4604"/>
            <w:gridCol w:w="4604"/>
          </w:tblGrid>
          <w:tr w:rsidR="003F69EE">
            <w:trPr>
              <w:trHeight w:val="397"/>
            </w:trPr>
            <w:tc>
              <w:tcPr>
                <w:tcW w:w="92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B2B2B2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INFORMAÇÕES SOBRE A AÇÃO DE DESENVOLVIMENTO</w:t>
                </w:r>
              </w:p>
            </w:tc>
          </w:tr>
          <w:tr w:rsidR="003F69EE">
            <w:trPr>
              <w:trHeight w:val="397"/>
            </w:trPr>
            <w:tc>
              <w:tcPr>
                <w:tcW w:w="9208" w:type="dxa"/>
                <w:gridSpan w:val="2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Nome da ação:</w:t>
                </w:r>
              </w:p>
            </w:tc>
          </w:tr>
          <w:tr w:rsidR="003F69EE">
            <w:trPr>
              <w:trHeight w:val="397"/>
            </w:trPr>
            <w:tc>
              <w:tcPr>
                <w:tcW w:w="92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Público-alvo:</w:t>
                </w:r>
              </w:p>
            </w:tc>
          </w:tr>
          <w:tr w:rsidR="003F69EE">
            <w:trPr>
              <w:trHeight w:val="397"/>
            </w:trPr>
            <w:tc>
              <w:tcPr>
                <w:tcW w:w="4604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Carga horária:</w:t>
                </w:r>
              </w:p>
            </w:tc>
            <w:tc>
              <w:tcPr>
                <w:tcW w:w="4604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Nº de vagas:</w:t>
                </w:r>
              </w:p>
            </w:tc>
          </w:tr>
          <w:tr w:rsidR="003F69EE">
            <w:trPr>
              <w:trHeight w:val="397"/>
            </w:trPr>
            <w:tc>
              <w:tcPr>
                <w:tcW w:w="4604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Data de realização:</w:t>
                </w:r>
              </w:p>
            </w:tc>
            <w:tc>
              <w:tcPr>
                <w:tcW w:w="4604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Horário:</w:t>
                </w:r>
              </w:p>
            </w:tc>
          </w:tr>
          <w:tr w:rsidR="003F69EE">
            <w:trPr>
              <w:trHeight w:val="397"/>
            </w:trPr>
            <w:tc>
              <w:tcPr>
                <w:tcW w:w="92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Local de realização:</w:t>
                </w:r>
              </w:p>
            </w:tc>
          </w:tr>
          <w:tr w:rsidR="003F69EE">
            <w:trPr>
              <w:trHeight w:val="626"/>
            </w:trPr>
            <w:tc>
              <w:tcPr>
                <w:tcW w:w="92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Modalidade:  </w:t>
                </w:r>
                <w:r>
                  <w:rPr>
                    <w:rFonts w:ascii="Calibri" w:eastAsia="Calibri" w:hAnsi="Calibri" w:cs="Calibri"/>
                  </w:rPr>
                  <w:t>(   ) Curso presencial      (   ) Curso autoinstrucional       (   ) Curso EaD síncrono</w:t>
                </w:r>
              </w:p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                         (   ) Curso EaD assíncrono com tutoria   (   ) Palestra/oficina             </w:t>
                </w:r>
              </w:p>
            </w:tc>
          </w:tr>
          <w:tr w:rsidR="003F69EE">
            <w:trPr>
              <w:trHeight w:val="397"/>
            </w:trPr>
            <w:tc>
              <w:tcPr>
                <w:tcW w:w="92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Necessidade de desenvolvimento a ser atendida, de acordo com o PDP Ufes vigente:</w:t>
                </w:r>
              </w:p>
              <w:p w:rsidR="003F69EE" w:rsidRDefault="003F69EE">
                <w:pPr>
                  <w:widowControl w:val="0"/>
                  <w:spacing w:after="200" w:line="240" w:lineRule="auto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3F69EE">
            <w:trPr>
              <w:trHeight w:val="667"/>
            </w:trPr>
            <w:tc>
              <w:tcPr>
                <w:tcW w:w="92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Objetivo geral:</w:t>
                </w: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3F69EE">
            <w:trPr>
              <w:trHeight w:val="705"/>
            </w:trPr>
            <w:tc>
              <w:tcPr>
                <w:tcW w:w="92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Objetivos específicos:</w:t>
                </w: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3F69EE">
            <w:trPr>
              <w:trHeight w:val="688"/>
            </w:trPr>
            <w:tc>
              <w:tcPr>
                <w:tcW w:w="92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Metodologia:</w:t>
                </w:r>
              </w:p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  <w:r>
                  <w:rPr>
                    <w:rFonts w:ascii="Calibri" w:eastAsia="Calibri" w:hAnsi="Calibri" w:cs="Calibri"/>
                    <w:i/>
                    <w:color w:val="404040"/>
                  </w:rPr>
                  <w:t>(ex.: aulas expositivas, vídeo e dinâmicas.Em caso de curso autoinstrucional, utilizar pelo menos dois recursos audiovisuais)</w:t>
                </w: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3F69EE">
            <w:trPr>
              <w:trHeight w:val="711"/>
            </w:trPr>
            <w:tc>
              <w:tcPr>
                <w:tcW w:w="92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Sistema de avaliação proposto:</w:t>
                </w:r>
              </w:p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  <w:r>
                  <w:rPr>
                    <w:rFonts w:ascii="Calibri" w:eastAsia="Calibri" w:hAnsi="Calibri" w:cs="Calibri"/>
                    <w:i/>
                    <w:color w:val="404040"/>
                  </w:rPr>
                  <w:t>(ex.: participação nas aulas/dinâmicas/exercícios propostos e nota mínima de aprovação)</w:t>
                </w: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3F69EE">
            <w:trPr>
              <w:trHeight w:val="693"/>
            </w:trPr>
            <w:tc>
              <w:tcPr>
                <w:tcW w:w="92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Referências bibliográficas: </w:t>
                </w:r>
              </w:p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  <w:r>
                  <w:rPr>
                    <w:rFonts w:ascii="Calibri" w:eastAsia="Calibri" w:hAnsi="Calibri" w:cs="Calibri"/>
                    <w:i/>
                    <w:color w:val="404040"/>
                  </w:rPr>
                  <w:t>(se houver)</w:t>
                </w: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</w:p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</w:rPr>
                </w:pPr>
              </w:p>
            </w:tc>
          </w:tr>
        </w:tbl>
      </w:sdtContent>
    </w:sdt>
    <w:p w:rsidR="003F69EE" w:rsidRDefault="003F69EE">
      <w:pPr>
        <w:widowControl w:val="0"/>
        <w:spacing w:line="240" w:lineRule="auto"/>
        <w:ind w:right="-568"/>
        <w:jc w:val="both"/>
        <w:rPr>
          <w:rFonts w:ascii="Calibri" w:eastAsia="Calibri" w:hAnsi="Calibri" w:cs="Calibri"/>
          <w:b/>
        </w:rPr>
      </w:pPr>
    </w:p>
    <w:sdt>
      <w:sdtPr>
        <w:tag w:val="goog_rdk_3"/>
        <w:id w:val="112953594"/>
        <w:lock w:val="contentLocked"/>
      </w:sdtPr>
      <w:sdtEndPr/>
      <w:sdtContent>
        <w:tbl>
          <w:tblPr>
            <w:tblStyle w:val="affffe"/>
            <w:tblW w:w="9208" w:type="dxa"/>
            <w:tblInd w:w="-211" w:type="dxa"/>
            <w:tbl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blBorders>
            <w:tblLayout w:type="fixed"/>
            <w:tblLook w:val="0000" w:firstRow="0" w:lastRow="0" w:firstColumn="0" w:lastColumn="0" w:noHBand="0" w:noVBand="0"/>
          </w:tblPr>
          <w:tblGrid>
            <w:gridCol w:w="9208"/>
          </w:tblGrid>
          <w:tr w:rsidR="003F69EE">
            <w:trPr>
              <w:trHeight w:val="397"/>
            </w:trPr>
            <w:tc>
              <w:tcPr>
                <w:tcW w:w="920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B2B2B2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ind w:hanging="2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INFORMAÇÕES SOBRE O(S) FACILITADOR(ES) DE APRENDIZAGEM</w:t>
                </w:r>
              </w:p>
            </w:tc>
          </w:tr>
          <w:tr w:rsidR="003F69EE">
            <w:trPr>
              <w:trHeight w:val="397"/>
            </w:trPr>
            <w:tc>
              <w:tcPr>
                <w:tcW w:w="920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Facilitador 1:</w:t>
                </w:r>
              </w:p>
            </w:tc>
          </w:tr>
          <w:tr w:rsidR="003F69EE">
            <w:trPr>
              <w:trHeight w:val="397"/>
            </w:trPr>
            <w:tc>
              <w:tcPr>
                <w:tcW w:w="920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ind w:left="7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Nome:</w:t>
                </w:r>
              </w:p>
            </w:tc>
          </w:tr>
          <w:tr w:rsidR="003F69EE">
            <w:trPr>
              <w:trHeight w:val="397"/>
            </w:trPr>
            <w:tc>
              <w:tcPr>
                <w:tcW w:w="920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ind w:left="7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Titulação:</w:t>
                </w:r>
              </w:p>
            </w:tc>
          </w:tr>
          <w:tr w:rsidR="003F69EE">
            <w:trPr>
              <w:trHeight w:val="397"/>
            </w:trPr>
            <w:tc>
              <w:tcPr>
                <w:tcW w:w="920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Facilitador 2 (se houver):</w:t>
                </w:r>
              </w:p>
            </w:tc>
          </w:tr>
          <w:tr w:rsidR="003F69EE">
            <w:trPr>
              <w:trHeight w:val="397"/>
            </w:trPr>
            <w:tc>
              <w:tcPr>
                <w:tcW w:w="920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ind w:left="7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Nome:</w:t>
                </w:r>
              </w:p>
            </w:tc>
          </w:tr>
          <w:tr w:rsidR="003F69EE">
            <w:trPr>
              <w:trHeight w:val="397"/>
            </w:trPr>
            <w:tc>
              <w:tcPr>
                <w:tcW w:w="920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ind w:left="7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lastRenderedPageBreak/>
                  <w:t>Titulação:</w:t>
                </w:r>
              </w:p>
            </w:tc>
          </w:tr>
        </w:tbl>
      </w:sdtContent>
    </w:sdt>
    <w:p w:rsidR="003F69EE" w:rsidRDefault="003F69EE">
      <w:pPr>
        <w:widowControl w:val="0"/>
        <w:spacing w:line="240" w:lineRule="auto"/>
        <w:ind w:right="-568"/>
        <w:jc w:val="both"/>
        <w:rPr>
          <w:rFonts w:ascii="Calibri" w:eastAsia="Calibri" w:hAnsi="Calibri" w:cs="Calibri"/>
          <w:b/>
        </w:rPr>
      </w:pPr>
    </w:p>
    <w:sdt>
      <w:sdtPr>
        <w:tag w:val="goog_rdk_4"/>
        <w:id w:val="1001312310"/>
        <w:lock w:val="contentLocked"/>
      </w:sdtPr>
      <w:sdtEndPr/>
      <w:sdtContent>
        <w:tbl>
          <w:tblPr>
            <w:tblStyle w:val="afffff"/>
            <w:tblW w:w="9208" w:type="dxa"/>
            <w:tblInd w:w="-211" w:type="dxa"/>
            <w:tbl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blBorders>
            <w:tblLayout w:type="fixed"/>
            <w:tblLook w:val="0000" w:firstRow="0" w:lastRow="0" w:firstColumn="0" w:lastColumn="0" w:noHBand="0" w:noVBand="0"/>
          </w:tblPr>
          <w:tblGrid>
            <w:gridCol w:w="4604"/>
            <w:gridCol w:w="4604"/>
          </w:tblGrid>
          <w:tr w:rsidR="003F69EE">
            <w:trPr>
              <w:trHeight w:val="397"/>
            </w:trPr>
            <w:tc>
              <w:tcPr>
                <w:tcW w:w="9208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B2B2B2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PLANO DE EXECUÇÃO DA AÇÃO</w:t>
                </w:r>
              </w:p>
            </w:tc>
          </w:tr>
          <w:tr w:rsidR="003F69EE">
            <w:trPr>
              <w:trHeight w:val="397"/>
            </w:trPr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CCCCCC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Conteúdo programático </w:t>
                </w:r>
                <w:r>
                  <w:rPr>
                    <w:rFonts w:ascii="Calibri" w:eastAsia="Calibri" w:hAnsi="Calibri" w:cs="Calibri"/>
                    <w:i/>
                    <w:color w:val="404040"/>
                  </w:rPr>
                  <w:t>(tópicos)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CCCCCC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Metodologia/Atividades </w:t>
                </w:r>
                <w:r>
                  <w:rPr>
                    <w:rFonts w:ascii="Calibri" w:eastAsia="Calibri" w:hAnsi="Calibri" w:cs="Calibri"/>
                    <w:i/>
                    <w:color w:val="404040"/>
                  </w:rPr>
                  <w:t>(descrever como o conteúdo será abordado)</w:t>
                </w:r>
              </w:p>
            </w:tc>
          </w:tr>
          <w:tr w:rsidR="003F69EE">
            <w:trPr>
              <w:trHeight w:val="397"/>
            </w:trPr>
            <w:tc>
              <w:tcPr>
                <w:tcW w:w="4604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1.</w:t>
                </w:r>
              </w:p>
            </w:tc>
            <w:tc>
              <w:tcPr>
                <w:tcW w:w="4604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3F69EE">
            <w:trPr>
              <w:trHeight w:val="397"/>
            </w:trPr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2.</w:t>
                </w:r>
              </w:p>
            </w:tc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3F69EE">
            <w:trPr>
              <w:trHeight w:val="397"/>
            </w:trPr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3.</w:t>
                </w:r>
              </w:p>
            </w:tc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3F69EE">
            <w:trPr>
              <w:trHeight w:val="397"/>
            </w:trPr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4.</w:t>
                </w:r>
              </w:p>
            </w:tc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3F69EE">
            <w:trPr>
              <w:trHeight w:val="397"/>
            </w:trPr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5.</w:t>
                </w:r>
              </w:p>
            </w:tc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3F69EE">
            <w:trPr>
              <w:trHeight w:val="397"/>
            </w:trPr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6.</w:t>
                </w:r>
              </w:p>
            </w:tc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3F69EE">
            <w:trPr>
              <w:trHeight w:val="397"/>
            </w:trPr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7.</w:t>
                </w:r>
              </w:p>
            </w:tc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3F69EE">
            <w:trPr>
              <w:trHeight w:val="397"/>
            </w:trPr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8.</w:t>
                </w:r>
              </w:p>
            </w:tc>
            <w:tc>
              <w:tcPr>
                <w:tcW w:w="4604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</w:tbl>
      </w:sdtContent>
    </w:sdt>
    <w:p w:rsidR="003F69EE" w:rsidRDefault="003F69EE">
      <w:pPr>
        <w:widowControl w:val="0"/>
        <w:spacing w:line="240" w:lineRule="auto"/>
        <w:ind w:right="-568"/>
        <w:jc w:val="both"/>
        <w:rPr>
          <w:rFonts w:ascii="Calibri" w:eastAsia="Calibri" w:hAnsi="Calibri" w:cs="Calibri"/>
          <w:b/>
        </w:rPr>
      </w:pPr>
    </w:p>
    <w:sdt>
      <w:sdtPr>
        <w:tag w:val="goog_rdk_5"/>
        <w:id w:val="-44294473"/>
        <w:lock w:val="contentLocked"/>
      </w:sdtPr>
      <w:sdtEndPr/>
      <w:sdtContent>
        <w:tbl>
          <w:tblPr>
            <w:tblStyle w:val="afffff0"/>
            <w:tblW w:w="9208" w:type="dxa"/>
            <w:tblInd w:w="-211" w:type="dxa"/>
            <w:tbl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blBorders>
            <w:tblLayout w:type="fixed"/>
            <w:tblLook w:val="0000" w:firstRow="0" w:lastRow="0" w:firstColumn="0" w:lastColumn="0" w:noHBand="0" w:noVBand="0"/>
          </w:tblPr>
          <w:tblGrid>
            <w:gridCol w:w="9208"/>
          </w:tblGrid>
          <w:tr w:rsidR="003F69EE">
            <w:trPr>
              <w:trHeight w:val="397"/>
            </w:trPr>
            <w:tc>
              <w:tcPr>
                <w:tcW w:w="920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B2B2B2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DIVISÃO DAS ATIVIDADES (APENAS PARA AÇÃO COM DOIS FACILITADORES)</w:t>
                </w:r>
              </w:p>
            </w:tc>
          </w:tr>
          <w:tr w:rsidR="003F69EE">
            <w:trPr>
              <w:trHeight w:val="397"/>
            </w:trPr>
            <w:tc>
              <w:tcPr>
                <w:tcW w:w="920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D9D9D9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Informe a carga horária de realização de cada atividade por cada facilitador, de acordo com a modalidade da ação (ver tipos de atividades de cada modalidade no item 16.5 do edital). Para responder a esta pergunta, considere a carga horária total de cada at</w:t>
                </w:r>
                <w:r>
                  <w:rPr>
                    <w:rFonts w:ascii="Calibri" w:eastAsia="Calibri" w:hAnsi="Calibri" w:cs="Calibri"/>
                  </w:rPr>
                  <w:t>ividade como e então divida essas horas, em números inteiros, entre os dois facilitadores.</w:t>
                </w:r>
              </w:p>
            </w:tc>
          </w:tr>
          <w:tr w:rsidR="003F69EE">
            <w:trPr>
              <w:trHeight w:val="2172"/>
            </w:trPr>
            <w:tc>
              <w:tcPr>
                <w:tcW w:w="9208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999999"/>
                  </w:rPr>
                </w:pPr>
                <w:r>
                  <w:rPr>
                    <w:rFonts w:ascii="Calibri" w:eastAsia="Calibri" w:hAnsi="Calibri" w:cs="Calibri"/>
                    <w:i/>
                    <w:color w:val="999999"/>
                  </w:rPr>
                  <w:t>Informe:</w:t>
                </w: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999999"/>
                  </w:rPr>
                </w:pPr>
              </w:p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999999"/>
                  </w:rPr>
                </w:pPr>
                <w:r>
                  <w:rPr>
                    <w:rFonts w:ascii="Calibri" w:eastAsia="Calibri" w:hAnsi="Calibri" w:cs="Calibri"/>
                    <w:i/>
                    <w:color w:val="999999"/>
                  </w:rPr>
                  <w:t>NOME DO SERVIDOR FACILITADOR 1 (CH do facilitador, em horas inteiras para cada atividade prevista):</w:t>
                </w: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999999"/>
                  </w:rPr>
                </w:pP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999999"/>
                  </w:rPr>
                </w:pP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999999"/>
                  </w:rPr>
                </w:pPr>
              </w:p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999999"/>
                  </w:rPr>
                </w:pPr>
                <w:r>
                  <w:rPr>
                    <w:rFonts w:ascii="Calibri" w:eastAsia="Calibri" w:hAnsi="Calibri" w:cs="Calibri"/>
                    <w:i/>
                    <w:color w:val="999999"/>
                  </w:rPr>
                  <w:t>NOME DO SERVIDOR FACILITADOR 2 (CH do facilitador, em horas inteiras para cada atividade prevista):</w:t>
                </w: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</w:p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</w:p>
            </w:tc>
          </w:tr>
        </w:tbl>
      </w:sdtContent>
    </w:sdt>
    <w:p w:rsidR="003F69EE" w:rsidRDefault="003F69EE">
      <w:pPr>
        <w:widowControl w:val="0"/>
        <w:spacing w:line="240" w:lineRule="auto"/>
        <w:ind w:right="-568"/>
        <w:jc w:val="both"/>
        <w:rPr>
          <w:rFonts w:ascii="Calibri" w:eastAsia="Calibri" w:hAnsi="Calibri" w:cs="Calibri"/>
          <w:b/>
        </w:rPr>
      </w:pPr>
    </w:p>
    <w:sdt>
      <w:sdtPr>
        <w:tag w:val="goog_rdk_6"/>
        <w:id w:val="-1536578498"/>
        <w:lock w:val="contentLocked"/>
      </w:sdtPr>
      <w:sdtEndPr/>
      <w:sdtContent>
        <w:tbl>
          <w:tblPr>
            <w:tblStyle w:val="afffff1"/>
            <w:tblW w:w="9208" w:type="dxa"/>
            <w:tblInd w:w="-211" w:type="dxa"/>
            <w:tbl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blBorders>
            <w:tblLayout w:type="fixed"/>
            <w:tblLook w:val="0000" w:firstRow="0" w:lastRow="0" w:firstColumn="0" w:lastColumn="0" w:noHBand="0" w:noVBand="0"/>
          </w:tblPr>
          <w:tblGrid>
            <w:gridCol w:w="9208"/>
          </w:tblGrid>
          <w:tr w:rsidR="003F69EE">
            <w:trPr>
              <w:trHeight w:val="397"/>
            </w:trPr>
            <w:tc>
              <w:tcPr>
                <w:tcW w:w="920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B2B2B2"/>
                <w:vAlign w:val="center"/>
              </w:tcPr>
              <w:p w:rsidR="003F69EE" w:rsidRDefault="00D20672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OUTRAS CONSIDERAÇÕES SOBRE A EXECUÇÃO DA AÇÃO </w:t>
                </w:r>
                <w:r>
                  <w:rPr>
                    <w:rFonts w:ascii="Calibri" w:eastAsia="Calibri" w:hAnsi="Calibri" w:cs="Calibri"/>
                    <w:i/>
                    <w:color w:val="404040"/>
                  </w:rPr>
                  <w:t>(se houver)</w:t>
                </w:r>
              </w:p>
            </w:tc>
          </w:tr>
          <w:tr w:rsidR="003F69EE">
            <w:trPr>
              <w:trHeight w:val="397"/>
            </w:trPr>
            <w:tc>
              <w:tcPr>
                <w:tcW w:w="9208" w:type="dxa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vAlign w:val="center"/>
              </w:tcPr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  <w:bookmarkStart w:id="1" w:name="_GoBack"/>
                <w:bookmarkEnd w:id="1"/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</w:p>
              <w:p w:rsidR="003F69EE" w:rsidRDefault="003F69EE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</w:p>
              <w:p w:rsidR="003F69EE" w:rsidRDefault="00D20672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i/>
                    <w:color w:val="404040"/>
                  </w:rPr>
                </w:pPr>
              </w:p>
            </w:tc>
          </w:tr>
        </w:tbl>
      </w:sdtContent>
    </w:sdt>
    <w:p w:rsidR="003F69EE" w:rsidRDefault="003F69EE">
      <w:pPr>
        <w:widowControl w:val="0"/>
        <w:rPr>
          <w:rFonts w:ascii="Calibri" w:eastAsia="Calibri" w:hAnsi="Calibri" w:cs="Calibri"/>
        </w:rPr>
      </w:pPr>
    </w:p>
    <w:p w:rsidR="003F69EE" w:rsidRDefault="003F69EE">
      <w:pPr>
        <w:widowControl w:val="0"/>
        <w:rPr>
          <w:rFonts w:ascii="Calibri" w:eastAsia="Calibri" w:hAnsi="Calibri" w:cs="Calibri"/>
        </w:rPr>
      </w:pPr>
    </w:p>
    <w:p w:rsidR="003F69EE" w:rsidRDefault="003F69EE">
      <w:pPr>
        <w:spacing w:after="240"/>
        <w:rPr>
          <w:rFonts w:ascii="Calibri" w:eastAsia="Calibri" w:hAnsi="Calibri" w:cs="Calibri"/>
        </w:rPr>
      </w:pPr>
    </w:p>
    <w:sectPr w:rsidR="003F69EE">
      <w:headerReference w:type="default" r:id="rId8"/>
      <w:pgSz w:w="11909" w:h="16834"/>
      <w:pgMar w:top="1984" w:right="1440" w:bottom="1046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72" w:rsidRDefault="00D20672">
      <w:pPr>
        <w:spacing w:line="240" w:lineRule="auto"/>
      </w:pPr>
      <w:r>
        <w:separator/>
      </w:r>
    </w:p>
  </w:endnote>
  <w:endnote w:type="continuationSeparator" w:id="0">
    <w:p w:rsidR="00D20672" w:rsidRDefault="00D20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72" w:rsidRDefault="00D20672">
      <w:pPr>
        <w:spacing w:line="240" w:lineRule="auto"/>
      </w:pPr>
      <w:r>
        <w:separator/>
      </w:r>
    </w:p>
  </w:footnote>
  <w:footnote w:type="continuationSeparator" w:id="0">
    <w:p w:rsidR="00D20672" w:rsidRDefault="00D206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EE" w:rsidRDefault="00D20672">
    <w:pPr>
      <w:jc w:val="center"/>
    </w:pPr>
    <w:r>
      <w:rPr>
        <w:noProof/>
      </w:rPr>
      <w:drawing>
        <wp:inline distT="114300" distB="114300" distL="114300" distR="114300" wp14:anchorId="48E6BB3A" wp14:editId="56A983B9">
          <wp:extent cx="481150" cy="472240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150" cy="472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69EE" w:rsidRPr="00925FED" w:rsidRDefault="00D20672">
    <w:pPr>
      <w:jc w:val="center"/>
      <w:rPr>
        <w:rFonts w:ascii="Calibri" w:eastAsia="Calibri" w:hAnsi="Calibri" w:cs="Calibri"/>
        <w:lang w:val="pt-BR"/>
      </w:rPr>
    </w:pPr>
    <w:r w:rsidRPr="00925FED">
      <w:rPr>
        <w:rFonts w:ascii="Calibri" w:eastAsia="Calibri" w:hAnsi="Calibri" w:cs="Calibri"/>
        <w:lang w:val="pt-BR"/>
      </w:rPr>
      <w:t>UNIVERSIDADE FEDERAL DO ESPÍRITO SANTO</w:t>
    </w:r>
  </w:p>
  <w:p w:rsidR="003F69EE" w:rsidRPr="00925FED" w:rsidRDefault="00D20672">
    <w:pPr>
      <w:jc w:val="center"/>
      <w:rPr>
        <w:rFonts w:ascii="Calibri" w:eastAsia="Calibri" w:hAnsi="Calibri" w:cs="Calibri"/>
        <w:lang w:val="pt-BR"/>
      </w:rPr>
    </w:pPr>
    <w:r w:rsidRPr="00925FED">
      <w:rPr>
        <w:rFonts w:ascii="Calibri" w:eastAsia="Calibri" w:hAnsi="Calibri" w:cs="Calibri"/>
        <w:lang w:val="pt-BR"/>
      </w:rPr>
      <w:t>Pró-Reitoria de Gestão de Pessoas</w:t>
    </w:r>
  </w:p>
  <w:p w:rsidR="003F69EE" w:rsidRPr="00925FED" w:rsidRDefault="003F69EE">
    <w:pPr>
      <w:jc w:val="center"/>
      <w:rPr>
        <w:rFonts w:ascii="Calibri" w:eastAsia="Calibri" w:hAnsi="Calibri" w:cs="Calibri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69EE"/>
    <w:rsid w:val="003F69EE"/>
    <w:rsid w:val="00925FED"/>
    <w:rsid w:val="00D2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Calibri" w:eastAsia="Calibri" w:hAnsi="Calibri" w:cs="Calibri"/>
      <w:b/>
    </w:rPr>
  </w:style>
  <w:style w:type="paragraph" w:styleId="Heading2">
    <w:name w:val="heading 2"/>
    <w:basedOn w:val="Normal"/>
    <w:next w:val="Normal"/>
    <w:pPr>
      <w:keepNext/>
      <w:keepLines/>
      <w:spacing w:before="20"/>
      <w:jc w:val="center"/>
      <w:outlineLvl w:val="1"/>
    </w:pPr>
    <w:rPr>
      <w:rFonts w:ascii="Calibri" w:eastAsia="Calibri" w:hAnsi="Calibri" w:cs="Calibri"/>
      <w:b/>
      <w:sz w:val="46"/>
      <w:szCs w:val="46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alibri" w:eastAsia="Calibri" w:hAnsi="Calibri" w:cs="Calibri"/>
      <w:b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f0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f1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Calibri" w:eastAsia="Calibri" w:hAnsi="Calibri" w:cs="Calibri"/>
      <w:b/>
    </w:rPr>
  </w:style>
  <w:style w:type="paragraph" w:styleId="Heading2">
    <w:name w:val="heading 2"/>
    <w:basedOn w:val="Normal"/>
    <w:next w:val="Normal"/>
    <w:pPr>
      <w:keepNext/>
      <w:keepLines/>
      <w:spacing w:before="20"/>
      <w:jc w:val="center"/>
      <w:outlineLvl w:val="1"/>
    </w:pPr>
    <w:rPr>
      <w:rFonts w:ascii="Calibri" w:eastAsia="Calibri" w:hAnsi="Calibri" w:cs="Calibri"/>
      <w:b/>
      <w:sz w:val="46"/>
      <w:szCs w:val="46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alibri" w:eastAsia="Calibri" w:hAnsi="Calibri" w:cs="Calibri"/>
      <w:b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f0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f1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CzlkvapvPvkmnKz+nA35c8pBPw==">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Canal Sgulmaro</cp:lastModifiedBy>
  <cp:revision>2</cp:revision>
  <dcterms:created xsi:type="dcterms:W3CDTF">2025-03-26T11:33:00Z</dcterms:created>
  <dcterms:modified xsi:type="dcterms:W3CDTF">2025-03-26T11:33:00Z</dcterms:modified>
</cp:coreProperties>
</file>